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numPr>
          <w:ilvl w:val="1"/>
          <w:numId w:val="1"/>
        </w:numPr>
        <w:tabs>
          <w:tab w:val="left" w:leader="none" w:pos="0"/>
        </w:tabs>
        <w:spacing w:after="240" w:before="240" w:lineRule="auto"/>
        <w:ind w:left="0" w:firstLine="0"/>
        <w:rPr/>
      </w:pPr>
      <w:bookmarkStart w:colFirst="0" w:colLast="0" w:name="_gjdgxs" w:id="0"/>
      <w:bookmarkEnd w:id="0"/>
      <w:r w:rsidDel="00000000" w:rsidR="00000000" w:rsidRPr="00000000">
        <w:rPr>
          <w:rtl w:val="0"/>
        </w:rPr>
        <w:t xml:space="preserve">Call-Off Schedule 15 (Call-Off Contract Management) </w:t>
      </w:r>
    </w:p>
    <w:p w:rsidR="00000000" w:rsidDel="00000000" w:rsidP="00000000" w:rsidRDefault="00000000" w:rsidRPr="00000000" w14:paraId="00000002">
      <w:pPr>
        <w:pStyle w:val="Heading3"/>
        <w:numPr>
          <w:ilvl w:val="0"/>
          <w:numId w:val="2"/>
        </w:numPr>
        <w:ind w:left="432" w:hanging="432"/>
        <w:rPr/>
      </w:pPr>
      <w:r w:rsidDel="00000000" w:rsidR="00000000" w:rsidRPr="00000000">
        <w:rPr>
          <w:rtl w:val="0"/>
        </w:rPr>
        <w:t xml:space="preserve">Definitions</w:t>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this Schedule, the following words shall have the following meanings and they shall supplement Joint Schedule 1 (Definitions):</w:t>
      </w:r>
    </w:p>
    <w:tbl>
      <w:tblPr>
        <w:tblStyle w:val="Table1"/>
        <w:tblW w:w="9016.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89"/>
        <w:gridCol w:w="6327"/>
        <w:tblGridChange w:id="0">
          <w:tblGrid>
            <w:gridCol w:w="2689"/>
            <w:gridCol w:w="632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Definition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Operational Board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board established in accordance with Paragraph 4.1 of this Schedule; and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Project Manager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manager appointed in accordance with Paragraph 2.1 of this Schedule.</w:t>
            </w:r>
          </w:p>
        </w:tc>
      </w:tr>
    </w:tbl>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pStyle w:val="Heading3"/>
        <w:numPr>
          <w:ilvl w:val="0"/>
          <w:numId w:val="2"/>
        </w:numPr>
        <w:ind w:left="432" w:hanging="432"/>
        <w:rPr/>
      </w:pPr>
      <w:r w:rsidDel="00000000" w:rsidR="00000000" w:rsidRPr="00000000">
        <w:rPr>
          <w:rtl w:val="0"/>
        </w:rPr>
        <w:t xml:space="preserve">Project Management</w:t>
      </w:r>
    </w:p>
    <w:p w:rsidR="00000000" w:rsidDel="00000000" w:rsidP="00000000" w:rsidRDefault="00000000" w:rsidRPr="00000000" w14:paraId="0000000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prejudice to Paragraph 4 below, the Parties agree to operate the boards specified as set out in the Annex to this Schedule.</w:t>
      </w:r>
    </w:p>
    <w:p w:rsidR="00000000" w:rsidDel="00000000" w:rsidP="00000000" w:rsidRDefault="00000000" w:rsidRPr="00000000" w14:paraId="0000000F">
      <w:pPr>
        <w:pStyle w:val="Heading3"/>
        <w:numPr>
          <w:ilvl w:val="0"/>
          <w:numId w:val="2"/>
        </w:numPr>
        <w:ind w:left="432" w:hanging="432"/>
        <w:rPr/>
      </w:pPr>
      <w:r w:rsidDel="00000000" w:rsidR="00000000" w:rsidRPr="00000000">
        <w:rPr>
          <w:rtl w:val="0"/>
        </w:rPr>
        <w:t xml:space="preserve">Role of the Supplier Contract Manager</w:t>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Contract Manager's shall be:</w:t>
      </w:r>
    </w:p>
    <w:p w:rsidR="00000000" w:rsidDel="00000000" w:rsidP="00000000" w:rsidRDefault="00000000" w:rsidRPr="00000000" w14:paraId="0000001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primary point of contact to receive communication from the Buyer and will also be the person primarily responsible for providing information to the Buyer;</w:t>
      </w:r>
    </w:p>
    <w:p w:rsidR="00000000" w:rsidDel="00000000" w:rsidP="00000000" w:rsidRDefault="00000000" w:rsidRPr="00000000" w14:paraId="0000001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able to delegate his position to another person at the Supplier but must inform the Buyer before proceeding with the delegation and it will be delegated person's responsibility to fulfil the Contract Manager's responsibilities and obligations;</w:t>
      </w:r>
    </w:p>
    <w:p w:rsidR="00000000" w:rsidDel="00000000" w:rsidP="00000000" w:rsidRDefault="00000000" w:rsidRPr="00000000" w14:paraId="0000001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able to cancel any delegation and recommence the position himself; and</w:t>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replaced only after the Buyer has received notification of the proposed change.</w:t>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w:t>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pStyle w:val="Heading3"/>
        <w:numPr>
          <w:ilvl w:val="0"/>
          <w:numId w:val="2"/>
        </w:numPr>
        <w:ind w:left="432" w:hanging="432"/>
        <w:rPr/>
      </w:pPr>
      <w:r w:rsidDel="00000000" w:rsidR="00000000" w:rsidRPr="00000000">
        <w:rPr>
          <w:rtl w:val="0"/>
        </w:rPr>
        <w:t xml:space="preserve">Role of the Operational Board</w:t>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Operational Board members, frequency and location of board meetings and planned start date by which the board shall be established are set out in the Order Form.</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D">
      <w:pPr>
        <w:pStyle w:val="Heading3"/>
        <w:numPr>
          <w:ilvl w:val="0"/>
          <w:numId w:val="2"/>
        </w:numPr>
        <w:ind w:left="432" w:hanging="432"/>
        <w:rPr/>
      </w:pPr>
      <w:r w:rsidDel="00000000" w:rsidR="00000000" w:rsidRPr="00000000">
        <w:rPr>
          <w:rtl w:val="0"/>
        </w:rPr>
        <w:t xml:space="preserve">Contract Risk Management</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identification and management of risks;</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identification and management of issues; and</w:t>
      </w:r>
    </w:p>
    <w:p w:rsidR="00000000" w:rsidDel="00000000" w:rsidP="00000000" w:rsidRDefault="00000000" w:rsidRPr="00000000" w14:paraId="0000002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monitoring and controlling project plans.</w:t>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allows the Buyer to inspect at any time within working hours the accounts and records which the Supplier is required to keep.</w:t>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maintain a risk register of the risks relating to the Call-Off Contract which the Buyer's and the Supplier have identified.</w:t>
      </w:r>
      <w:r w:rsidDel="00000000" w:rsidR="00000000" w:rsidRPr="00000000">
        <w:br w:type="page"/>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4"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pStyle w:val="Heading3"/>
        <w:numPr>
          <w:ilvl w:val="2"/>
          <w:numId w:val="1"/>
        </w:numPr>
        <w:tabs>
          <w:tab w:val="left" w:leader="none" w:pos="0"/>
        </w:tabs>
        <w:ind w:left="0" w:firstLine="0"/>
        <w:rPr/>
      </w:pPr>
      <w:r w:rsidDel="00000000" w:rsidR="00000000" w:rsidRPr="00000000">
        <w:rPr>
          <w:rtl w:val="0"/>
        </w:rPr>
        <w:t xml:space="preserve">Annex: Contract Boards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b w:val="1"/>
          <w:rtl w:val="0"/>
        </w:rPr>
        <w:t xml:space="preserve">To be agreed by both parties</w:t>
      </w:r>
      <w:r w:rsidDel="00000000" w:rsidR="00000000" w:rsidRPr="00000000">
        <w:rPr>
          <w:rtl w:val="0"/>
        </w:rPr>
      </w:r>
    </w:p>
    <w:sectPr>
      <w:headerReference r:id="rId6" w:type="default"/>
      <w:footerReference r:id="rId7" w:type="default"/>
      <w:pgSz w:h="16840" w:w="11900" w:orient="portrait"/>
      <w:pgMar w:bottom="1440" w:top="1440" w:left="1440" w:right="1440" w:header="397" w:footer="39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leader="none" w:pos="4513"/>
        <w:tab w:val="right" w:leader="none" w:pos="9026"/>
      </w:tabs>
      <w:spacing w:after="0" w:before="0" w:lineRule="auto"/>
      <w:ind w:left="0" w:right="360" w:firstLine="0"/>
      <w:rPr/>
    </w:pPr>
    <w:r w:rsidDel="00000000" w:rsidR="00000000" w:rsidRPr="00000000">
      <w:rPr>
        <w:rtl w:val="0"/>
      </w:rPr>
      <w:t xml:space="preserve">Framework Ref: RM1043.8 Digital Outcomes 6</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5638800</wp:posOffset>
              </wp:positionH>
              <wp:positionV relativeFrom="paragraph">
                <wp:posOffset>0</wp:posOffset>
              </wp:positionV>
              <wp:extent cx="87630" cy="170180"/>
              <wp:effectExtent b="0" l="0" r="0" t="0"/>
              <wp:wrapTopAndBottom distB="0" distT="0"/>
              <wp:docPr id="1" name=""/>
              <a:graphic>
                <a:graphicData uri="http://schemas.microsoft.com/office/word/2010/wordprocessingShape">
                  <wps:wsp>
                    <wps:cNvSpPr/>
                    <wps:cNvPr id="2" name="Shape 2"/>
                    <wps:spPr>
                      <a:xfrm>
                        <a:off x="5306948" y="3699673"/>
                        <a:ext cx="78105" cy="16065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 PAGE 3</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5638800</wp:posOffset>
              </wp:positionH>
              <wp:positionV relativeFrom="paragraph">
                <wp:posOffset>0</wp:posOffset>
              </wp:positionV>
              <wp:extent cx="87630" cy="170180"/>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87630" cy="170180"/>
                      </a:xfrm>
                      <a:prstGeom prst="rect"/>
                      <a:ln/>
                    </pic:spPr>
                  </pic:pic>
                </a:graphicData>
              </a:graphic>
            </wp:anchor>
          </w:drawing>
        </mc:Fallback>
      </mc:AlternateContent>
    </w:r>
  </w:p>
  <w:p w:rsidR="00000000" w:rsidDel="00000000" w:rsidP="00000000" w:rsidRDefault="00000000" w:rsidRPr="00000000" w14:paraId="0000002D">
    <w:pPr>
      <w:tabs>
        <w:tab w:val="center" w:leader="none" w:pos="4513"/>
        <w:tab w:val="right" w:leader="none" w:pos="9026"/>
      </w:tabs>
      <w:spacing w:after="0" w:before="0" w:lineRule="auto"/>
      <w:ind w:left="0" w:firstLine="0"/>
      <w:rPr/>
    </w:pPr>
    <w:r w:rsidDel="00000000" w:rsidR="00000000" w:rsidRPr="00000000">
      <w:rPr>
        <w:rtl w:val="0"/>
      </w:rPr>
      <w:t xml:space="preserve">Project Version: v1.0</w:t>
    </w:r>
  </w:p>
  <w:p w:rsidR="00000000" w:rsidDel="00000000" w:rsidP="00000000" w:rsidRDefault="00000000" w:rsidRPr="00000000" w14:paraId="0000002E">
    <w:pPr>
      <w:tabs>
        <w:tab w:val="center" w:leader="none" w:pos="4513"/>
        <w:tab w:val="right" w:leader="none" w:pos="9026"/>
      </w:tabs>
      <w:spacing w:after="0" w:before="0" w:lineRule="auto"/>
      <w:ind w:left="0" w:firstLine="0"/>
      <w:rPr/>
    </w:pPr>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Schedule 15 (Call-Off Contract Management)</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Call-Off Ref: RM1043.8</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widowControl w:val="0"/>
        <w:spacing w:after="120" w:before="120" w:lineRule="auto"/>
        <w:ind w:left="357" w:firstLine="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240" w:before="240" w:line="36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36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